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1C" w:rsidRPr="00FA6C1C" w:rsidRDefault="00FA6C1C" w:rsidP="00FA6C1C">
      <w:pPr>
        <w:ind w:left="360"/>
        <w:jc w:val="center"/>
        <w:rPr>
          <w:rFonts w:ascii="Cambria" w:hAnsi="Cambria" w:cstheme="majorHAnsi"/>
          <w:b/>
          <w:bCs/>
          <w:sz w:val="2"/>
          <w:szCs w:val="2"/>
          <w:lang w:eastAsia="es-ES"/>
        </w:rPr>
      </w:pPr>
    </w:p>
    <w:p w:rsidR="00D876DC" w:rsidRDefault="003B7704" w:rsidP="003B770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  <w:r w:rsidRPr="003B7704">
        <w:rPr>
          <w:rFonts w:ascii="Tw Cen MT" w:hAnsi="Tw Cen MT" w:cs="Calibri Light"/>
          <w:b/>
          <w:noProof/>
          <w:sz w:val="28"/>
          <w:szCs w:val="28"/>
          <w:lang w:val="es-MX" w:eastAsia="es-MX"/>
        </w:rPr>
        <w:drawing>
          <wp:inline distT="0" distB="0" distL="0" distR="0" wp14:anchorId="35C264DC" wp14:editId="7DA42F6C">
            <wp:extent cx="1741336" cy="152425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44" cy="152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6DC" w:rsidRDefault="00D876DC" w:rsidP="00191E9C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D876DC" w:rsidRDefault="00D876DC" w:rsidP="00D876DC">
      <w:pPr>
        <w:pStyle w:val="Default"/>
      </w:pPr>
    </w:p>
    <w:p w:rsidR="00AE03F5" w:rsidRDefault="00AE03F5" w:rsidP="00D876DC">
      <w:pPr>
        <w:pStyle w:val="Default"/>
      </w:pPr>
    </w:p>
    <w:p w:rsidR="00AE03F5" w:rsidRDefault="00AE03F5" w:rsidP="00D876DC">
      <w:pPr>
        <w:pStyle w:val="Default"/>
      </w:pPr>
    </w:p>
    <w:p w:rsidR="00493630" w:rsidRPr="00493630" w:rsidRDefault="00D876DC" w:rsidP="00D60491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 xml:space="preserve">INFORME </w:t>
      </w:r>
      <w:r w:rsidR="00493630" w:rsidRPr="00493630">
        <w:rPr>
          <w:rFonts w:asciiTheme="minorHAnsi" w:hAnsiTheme="minorHAnsi" w:cstheme="minorHAnsi"/>
          <w:sz w:val="28"/>
          <w:szCs w:val="28"/>
        </w:rPr>
        <w:t xml:space="preserve">ANUAL </w:t>
      </w:r>
      <w:r w:rsidRPr="00493630">
        <w:rPr>
          <w:rFonts w:asciiTheme="minorHAnsi" w:hAnsiTheme="minorHAnsi" w:cstheme="minorHAnsi"/>
          <w:sz w:val="28"/>
          <w:szCs w:val="28"/>
        </w:rPr>
        <w:t xml:space="preserve">DE GESTIÓN </w:t>
      </w:r>
    </w:p>
    <w:p w:rsidR="00D60491" w:rsidRPr="00AE03F5" w:rsidRDefault="00D876DC" w:rsidP="00AE03F5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493630">
        <w:rPr>
          <w:rFonts w:asciiTheme="minorHAnsi" w:hAnsiTheme="minorHAnsi" w:cstheme="minorHAnsi"/>
          <w:sz w:val="28"/>
          <w:szCs w:val="28"/>
        </w:rPr>
        <w:t>O</w:t>
      </w:r>
      <w:r w:rsidR="00493630" w:rsidRPr="00493630">
        <w:rPr>
          <w:rFonts w:asciiTheme="minorHAnsi" w:hAnsiTheme="minorHAnsi" w:cstheme="minorHAnsi"/>
          <w:sz w:val="28"/>
          <w:szCs w:val="28"/>
        </w:rPr>
        <w:t>ficina de Acceso a la Información</w:t>
      </w:r>
      <w:r w:rsidR="00D60491" w:rsidRPr="00493630">
        <w:rPr>
          <w:rFonts w:asciiTheme="minorHAnsi" w:hAnsiTheme="minorHAnsi" w:cstheme="minorHAnsi"/>
          <w:sz w:val="28"/>
          <w:szCs w:val="28"/>
        </w:rPr>
        <w:t xml:space="preserve"> </w:t>
      </w:r>
      <w:r w:rsidR="00184007" w:rsidRPr="00493630">
        <w:rPr>
          <w:rFonts w:asciiTheme="minorHAnsi" w:hAnsiTheme="minorHAnsi" w:cstheme="minorHAnsi"/>
          <w:sz w:val="28"/>
          <w:szCs w:val="28"/>
        </w:rPr>
        <w:t xml:space="preserve">(OAI) </w:t>
      </w:r>
    </w:p>
    <w:p w:rsidR="00D876DC" w:rsidRPr="00526FCC" w:rsidRDefault="00184007" w:rsidP="00D876DC">
      <w:pPr>
        <w:pStyle w:val="Ttulo6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526FCC">
        <w:rPr>
          <w:rFonts w:asciiTheme="minorHAnsi" w:hAnsiTheme="minorHAnsi" w:cstheme="minorHAnsi"/>
          <w:sz w:val="28"/>
          <w:szCs w:val="28"/>
        </w:rPr>
        <w:t>ENERO-DICIEMBRE 2025</w:t>
      </w: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E03F5" w:rsidRPr="00D60491" w:rsidRDefault="00AE03F5" w:rsidP="00191E9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876DC" w:rsidRPr="00D60491" w:rsidRDefault="00D876DC" w:rsidP="00D876DC">
      <w:pPr>
        <w:pStyle w:val="Default"/>
        <w:rPr>
          <w:rFonts w:asciiTheme="minorHAnsi" w:hAnsiTheme="minorHAnsi" w:cstheme="minorHAnsi"/>
        </w:rPr>
      </w:pPr>
    </w:p>
    <w:p w:rsidR="00D60491" w:rsidRPr="00526FCC" w:rsidRDefault="00AE03F5" w:rsidP="00D876DC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Gina Ileana</w:t>
      </w:r>
      <w:r w:rsidR="007C6132">
        <w:rPr>
          <w:rFonts w:asciiTheme="minorHAnsi" w:hAnsiTheme="minorHAnsi" w:cstheme="minorHAnsi"/>
          <w:sz w:val="28"/>
          <w:szCs w:val="28"/>
        </w:rPr>
        <w:t xml:space="preserve"> Morillo</w:t>
      </w:r>
    </w:p>
    <w:p w:rsidR="00D876DC" w:rsidRPr="00AE03F5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AE03F5">
        <w:rPr>
          <w:rFonts w:asciiTheme="minorHAnsi" w:hAnsiTheme="minorHAnsi" w:cstheme="minorHAnsi"/>
          <w:color w:val="1F497D" w:themeColor="text2"/>
          <w:sz w:val="28"/>
          <w:szCs w:val="28"/>
        </w:rPr>
        <w:t>Responsable de Acceso a la Información (RAI)</w:t>
      </w:r>
    </w:p>
    <w:p w:rsidR="00D876DC" w:rsidRPr="00D60491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C047C6" w:rsidRPr="00D876DC" w:rsidRDefault="00C047C6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="Tw Cen MT" w:hAnsi="Tw Cen MT"/>
          <w:color w:val="4B4646"/>
          <w:sz w:val="24"/>
          <w:szCs w:val="24"/>
        </w:rPr>
      </w:pPr>
    </w:p>
    <w:p w:rsidR="00D876DC" w:rsidRDefault="00D876DC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AE03F5" w:rsidRDefault="00AE03F5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AE03F5" w:rsidRPr="00D60491" w:rsidRDefault="00AE03F5" w:rsidP="00D876DC">
      <w:pPr>
        <w:spacing w:line="360" w:lineRule="auto"/>
        <w:jc w:val="center"/>
        <w:rPr>
          <w:rFonts w:asciiTheme="minorHAnsi" w:hAnsiTheme="minorHAnsi" w:cstheme="minorHAnsi"/>
          <w:color w:val="4B4646"/>
          <w:sz w:val="24"/>
          <w:szCs w:val="24"/>
        </w:rPr>
      </w:pPr>
    </w:p>
    <w:p w:rsidR="00D876DC" w:rsidRPr="00AE03F5" w:rsidRDefault="007C6132" w:rsidP="00D876DC">
      <w:pPr>
        <w:spacing w:line="360" w:lineRule="auto"/>
        <w:jc w:val="center"/>
        <w:rPr>
          <w:rFonts w:asciiTheme="minorHAnsi" w:hAnsiTheme="minorHAnsi" w:cstheme="minorHAnsi"/>
          <w:color w:val="1F497D" w:themeColor="text2"/>
          <w:sz w:val="28"/>
          <w:szCs w:val="28"/>
        </w:rPr>
      </w:pPr>
      <w:r w:rsidRPr="00AE03F5">
        <w:rPr>
          <w:rFonts w:asciiTheme="minorHAnsi" w:hAnsiTheme="minorHAnsi" w:cstheme="minorHAnsi"/>
          <w:color w:val="1F497D" w:themeColor="text2"/>
          <w:sz w:val="28"/>
          <w:szCs w:val="28"/>
        </w:rPr>
        <w:t>Santo Domingo</w:t>
      </w:r>
      <w:r w:rsidR="00D876DC" w:rsidRPr="00AE03F5">
        <w:rPr>
          <w:rFonts w:asciiTheme="minorHAnsi" w:hAnsiTheme="minorHAnsi" w:cstheme="minorHAnsi"/>
          <w:color w:val="1F497D" w:themeColor="text2"/>
          <w:sz w:val="28"/>
          <w:szCs w:val="28"/>
        </w:rPr>
        <w:t>, República Dominicana</w:t>
      </w:r>
    </w:p>
    <w:tbl>
      <w:tblPr>
        <w:tblW w:w="120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59"/>
        <w:gridCol w:w="9165"/>
        <w:gridCol w:w="359"/>
        <w:gridCol w:w="359"/>
        <w:gridCol w:w="359"/>
        <w:gridCol w:w="359"/>
      </w:tblGrid>
      <w:tr w:rsidR="00E540EF" w:rsidRPr="00AE03F5" w:rsidTr="00E540EF">
        <w:trPr>
          <w:trHeight w:val="31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261" w:rsidRPr="00AE03F5" w:rsidRDefault="007C6132" w:rsidP="00E540EF">
            <w:pPr>
              <w:jc w:val="center"/>
              <w:rPr>
                <w:rFonts w:asciiTheme="minorHAnsi" w:hAnsiTheme="minorHAnsi" w:cstheme="minorHAnsi"/>
                <w:color w:val="1F497D" w:themeColor="text2"/>
                <w:sz w:val="28"/>
                <w:szCs w:val="28"/>
              </w:rPr>
            </w:pPr>
            <w:r w:rsidRPr="00AE03F5">
              <w:rPr>
                <w:rFonts w:asciiTheme="minorHAnsi" w:hAnsiTheme="minorHAnsi" w:cstheme="minorHAnsi"/>
                <w:color w:val="1F497D" w:themeColor="text2"/>
                <w:sz w:val="28"/>
                <w:szCs w:val="28"/>
              </w:rPr>
              <w:t>Marzo</w:t>
            </w:r>
            <w:r w:rsidR="00493630" w:rsidRPr="00AE03F5">
              <w:rPr>
                <w:rFonts w:asciiTheme="minorHAnsi" w:hAnsiTheme="minorHAnsi" w:cstheme="minorHAnsi"/>
                <w:color w:val="1F497D" w:themeColor="text2"/>
                <w:sz w:val="28"/>
                <w:szCs w:val="28"/>
              </w:rPr>
              <w:t>, 2026</w:t>
            </w:r>
          </w:p>
          <w:p w:rsidR="00606D3A" w:rsidRPr="00AE03F5" w:rsidRDefault="00606D3A" w:rsidP="00E540EF">
            <w:pPr>
              <w:jc w:val="center"/>
              <w:rPr>
                <w:rFonts w:asciiTheme="minorHAnsi" w:hAnsiTheme="minorHAnsi" w:cstheme="minorHAnsi"/>
                <w:color w:val="1F497D" w:themeColor="text2"/>
                <w:sz w:val="28"/>
                <w:szCs w:val="28"/>
              </w:rPr>
            </w:pPr>
          </w:p>
          <w:p w:rsidR="00CB7261" w:rsidRPr="00AE03F5" w:rsidRDefault="00CB7261" w:rsidP="00E540EF">
            <w:pPr>
              <w:jc w:val="center"/>
              <w:rPr>
                <w:rFonts w:asciiTheme="minorHAnsi" w:hAnsiTheme="minorHAnsi" w:cstheme="minorHAnsi"/>
                <w:color w:val="1F497D" w:themeColor="text2"/>
                <w:sz w:val="28"/>
                <w:szCs w:val="28"/>
              </w:rPr>
            </w:pPr>
          </w:p>
          <w:p w:rsidR="00E540EF" w:rsidRPr="00AE03F5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F497D" w:themeColor="text2"/>
                <w:sz w:val="24"/>
                <w:szCs w:val="24"/>
                <w:lang w:eastAsia="es-DO"/>
              </w:rPr>
            </w:pPr>
            <w:r w:rsidRPr="00AE03F5">
              <w:rPr>
                <w:rFonts w:ascii="Calibri Light" w:eastAsia="Times New Roman" w:hAnsi="Calibri Light" w:cs="Calibri Light"/>
                <w:b/>
                <w:bCs/>
                <w:color w:val="1F497D" w:themeColor="text2"/>
                <w:sz w:val="24"/>
                <w:szCs w:val="24"/>
                <w:lang w:eastAsia="es-DO"/>
              </w:rPr>
              <w:lastRenderedPageBreak/>
              <w:t>INFORME DE GESTIÓN DE LA OFICINA DE ACCESO A LA INFORMACIÓN - OAI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0EF" w:rsidRPr="00E540EF" w:rsidRDefault="00E540EF" w:rsidP="00E540EF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lang w:eastAsia="es-DO"/>
              </w:rPr>
            </w:pP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1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AE03F5" w:rsidRDefault="00AE03F5" w:rsidP="00E540E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AE03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DO"/>
              </w:rPr>
              <w:t xml:space="preserve">Estadísticas </w:t>
            </w:r>
            <w:r w:rsidR="00E540EF" w:rsidRPr="00AE03F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DO"/>
              </w:rPr>
              <w:t>NIVEL DE CUMPLIMIENTO DE ACCESO A LA INFORMACIÓN</w:t>
            </w:r>
          </w:p>
        </w:tc>
      </w:tr>
      <w:tr w:rsidR="00E540EF" w:rsidRPr="00E540EF" w:rsidTr="00E540EF">
        <w:trPr>
          <w:trHeight w:val="285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E540E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  <w:t>AÑO 2025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0EF" w:rsidRPr="00E540EF" w:rsidRDefault="00E540EF" w:rsidP="00E540EF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  <w:lang w:eastAsia="es-DO"/>
              </w:rPr>
            </w:pPr>
          </w:p>
        </w:tc>
      </w:tr>
    </w:tbl>
    <w:p w:rsidR="00CE0E06" w:rsidRDefault="00CE0E06" w:rsidP="00D94084">
      <w:pPr>
        <w:spacing w:line="360" w:lineRule="auto"/>
        <w:jc w:val="center"/>
        <w:rPr>
          <w:rFonts w:ascii="Tw Cen MT" w:hAnsi="Tw Cen MT" w:cs="Calibri Light"/>
          <w:b/>
          <w:sz w:val="28"/>
          <w:szCs w:val="28"/>
        </w:rPr>
      </w:pPr>
    </w:p>
    <w:p w:rsidR="007C6132" w:rsidRPr="00201F0D" w:rsidRDefault="00E540EF" w:rsidP="007C6132">
      <w:pPr>
        <w:spacing w:line="360" w:lineRule="auto"/>
        <w:jc w:val="both"/>
        <w:rPr>
          <w:sz w:val="22"/>
          <w:szCs w:val="22"/>
        </w:rPr>
      </w:pPr>
      <w:r w:rsidRPr="00201F0D">
        <w:rPr>
          <w:sz w:val="22"/>
          <w:szCs w:val="22"/>
        </w:rPr>
        <w:t xml:space="preserve">La Oficina de Acceso a la Información Pública de la Gobernación Provincial </w:t>
      </w:r>
      <w:r w:rsidR="007C6132" w:rsidRPr="00201F0D">
        <w:rPr>
          <w:sz w:val="22"/>
          <w:szCs w:val="22"/>
        </w:rPr>
        <w:t xml:space="preserve"> de Santo Domingo tiene como objetivo garantizar el derecho de los ciudadanos al acceso a la información pública, mediante la recepción, tramitación y respuesta oportuna de las solicitudes de información, promoviendo la transparencia, la rendición de cuentas y la participación ciudadana, en cumplimiento de lo establecido en la Ley No. 200-04 sobre Libre Acceso a la Información Pública y los lineamientos emitidos por la Dirección General de Ética e Integridad Gubernamental (DIGEIG).</w:t>
      </w:r>
      <w:r w:rsidRPr="00201F0D">
        <w:rPr>
          <w:sz w:val="22"/>
          <w:szCs w:val="22"/>
        </w:rPr>
        <w:tab/>
      </w:r>
    </w:p>
    <w:p w:rsidR="007C6132" w:rsidRPr="00201F0D" w:rsidRDefault="007C6132" w:rsidP="007C6132">
      <w:pPr>
        <w:spacing w:line="360" w:lineRule="auto"/>
        <w:jc w:val="both"/>
        <w:rPr>
          <w:sz w:val="22"/>
          <w:szCs w:val="22"/>
        </w:rPr>
      </w:pPr>
    </w:p>
    <w:p w:rsidR="007C6132" w:rsidRPr="00201F0D" w:rsidRDefault="00CA39A3" w:rsidP="007C6132">
      <w:pPr>
        <w:spacing w:line="360" w:lineRule="auto"/>
        <w:jc w:val="both"/>
        <w:rPr>
          <w:sz w:val="22"/>
          <w:szCs w:val="22"/>
        </w:rPr>
      </w:pPr>
      <w:r w:rsidRPr="00201F0D">
        <w:rPr>
          <w:sz w:val="22"/>
          <w:szCs w:val="22"/>
        </w:rPr>
        <w:t>P</w:t>
      </w:r>
      <w:r w:rsidR="007C6132" w:rsidRPr="00201F0D">
        <w:rPr>
          <w:sz w:val="22"/>
          <w:szCs w:val="22"/>
        </w:rPr>
        <w:t>resenta</w:t>
      </w:r>
      <w:r w:rsidRPr="00201F0D">
        <w:rPr>
          <w:sz w:val="22"/>
          <w:szCs w:val="22"/>
        </w:rPr>
        <w:t xml:space="preserve">mos </w:t>
      </w:r>
      <w:r w:rsidR="007C6132" w:rsidRPr="00201F0D">
        <w:rPr>
          <w:sz w:val="22"/>
          <w:szCs w:val="22"/>
        </w:rPr>
        <w:t>el informe consolidado correspondiente al período Enero-Diciembre 2025, en cumplimiento de lo establecido en la Ley No. 200-04 sobre Libre Acceso a la Información Pública, garantizando el derecho de los ciudadanos a solicitar y recibir información pública.</w:t>
      </w:r>
    </w:p>
    <w:p w:rsidR="00E540EF" w:rsidRPr="00201F0D" w:rsidRDefault="00E540EF" w:rsidP="007C6132">
      <w:pPr>
        <w:spacing w:line="360" w:lineRule="auto"/>
        <w:jc w:val="both"/>
        <w:rPr>
          <w:sz w:val="22"/>
          <w:szCs w:val="22"/>
        </w:rPr>
      </w:pPr>
      <w:r w:rsidRPr="00201F0D">
        <w:rPr>
          <w:sz w:val="22"/>
          <w:szCs w:val="22"/>
        </w:rPr>
        <w:tab/>
      </w:r>
      <w:r w:rsidRPr="00201F0D">
        <w:rPr>
          <w:sz w:val="22"/>
          <w:szCs w:val="22"/>
        </w:rPr>
        <w:tab/>
      </w:r>
      <w:r w:rsidRPr="00201F0D">
        <w:rPr>
          <w:sz w:val="22"/>
          <w:szCs w:val="22"/>
        </w:rPr>
        <w:tab/>
      </w:r>
      <w:r w:rsidRPr="00201F0D">
        <w:rPr>
          <w:sz w:val="22"/>
          <w:szCs w:val="22"/>
        </w:rPr>
        <w:tab/>
      </w:r>
      <w:r w:rsidRPr="00201F0D">
        <w:rPr>
          <w:sz w:val="22"/>
          <w:szCs w:val="22"/>
        </w:rPr>
        <w:tab/>
      </w:r>
      <w:r w:rsidRPr="00201F0D">
        <w:rPr>
          <w:sz w:val="22"/>
          <w:szCs w:val="22"/>
        </w:rPr>
        <w:tab/>
      </w:r>
    </w:p>
    <w:p w:rsidR="00D60491" w:rsidRPr="00201F0D" w:rsidRDefault="00E540EF" w:rsidP="00E540EF">
      <w:pPr>
        <w:spacing w:line="360" w:lineRule="auto"/>
        <w:rPr>
          <w:sz w:val="22"/>
          <w:szCs w:val="22"/>
        </w:rPr>
      </w:pPr>
      <w:r w:rsidRPr="00201F0D">
        <w:rPr>
          <w:sz w:val="22"/>
          <w:szCs w:val="22"/>
        </w:rPr>
        <w:t>Los resultados estadísticos acumulados al cierre del año 2025 son los siguientes:</w:t>
      </w:r>
    </w:p>
    <w:p w:rsidR="00201F0D" w:rsidRDefault="00201F0D" w:rsidP="00AE03F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6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280"/>
        <w:gridCol w:w="1060"/>
        <w:gridCol w:w="1560"/>
        <w:gridCol w:w="1840"/>
      </w:tblGrid>
      <w:tr w:rsidR="00075B5A" w:rsidRPr="00075B5A" w:rsidTr="00FC5A93">
        <w:trPr>
          <w:trHeight w:val="315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Medios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Enero-Marzo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Abril-Junio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Julio-Septiembre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Octubre-Diciembre</w:t>
            </w:r>
          </w:p>
        </w:tc>
      </w:tr>
      <w:tr w:rsidR="00075B5A" w:rsidRPr="00075B5A" w:rsidTr="00FC5A9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Física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</w:tr>
      <w:tr w:rsidR="00075B5A" w:rsidRPr="00075B5A" w:rsidTr="00FC5A9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SAIP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</w:tr>
      <w:tr w:rsidR="00075B5A" w:rsidRPr="00075B5A" w:rsidTr="00FC5A93">
        <w:trPr>
          <w:trHeight w:val="39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8"/>
                <w:szCs w:val="28"/>
                <w:lang w:eastAsia="es-MX"/>
              </w:rPr>
              <w:t>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</w:tr>
      <w:tr w:rsidR="00075B5A" w:rsidRPr="00075B5A" w:rsidTr="00FC5A9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Otras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5B5A" w:rsidRPr="00075B5A" w:rsidRDefault="00075B5A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s-MX" w:eastAsia="es-MX"/>
              </w:rPr>
            </w:pPr>
            <w:r w:rsidRPr="00075B5A">
              <w:rPr>
                <w:rFonts w:eastAsia="Times New Roman"/>
                <w:color w:val="000000"/>
                <w:sz w:val="22"/>
                <w:szCs w:val="22"/>
                <w:lang w:eastAsia="es-MX"/>
              </w:rPr>
              <w:t>0</w:t>
            </w:r>
          </w:p>
        </w:tc>
      </w:tr>
      <w:tr w:rsidR="00201F0D" w:rsidRPr="00075B5A" w:rsidTr="00FC5A93">
        <w:trPr>
          <w:trHeight w:val="315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1F0D" w:rsidRPr="00075B5A" w:rsidRDefault="00201F0D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1F0D" w:rsidRPr="00075B5A" w:rsidRDefault="00201F0D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1F0D" w:rsidRPr="00075B5A" w:rsidRDefault="00201F0D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1F0D" w:rsidRPr="00075B5A" w:rsidRDefault="00201F0D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1F0D" w:rsidRPr="00075B5A" w:rsidRDefault="00201F0D" w:rsidP="00AE03F5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MX"/>
              </w:rPr>
            </w:pPr>
          </w:p>
        </w:tc>
      </w:tr>
    </w:tbl>
    <w:p w:rsidR="005E5419" w:rsidRDefault="005E5419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5E5419" w:rsidRDefault="00FC5A93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</w:t>
      </w:r>
      <w:r w:rsidR="00201F0D">
        <w:rPr>
          <w:noProof/>
          <w:lang w:val="es-MX" w:eastAsia="es-MX"/>
        </w:rPr>
        <w:drawing>
          <wp:inline distT="0" distB="0" distL="0" distR="0" wp14:anchorId="71E94C98" wp14:editId="27E6584C">
            <wp:extent cx="3912042" cy="2043485"/>
            <wp:effectExtent l="0" t="0" r="12700" b="1397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40EF" w:rsidRDefault="00E540EF" w:rsidP="00D60491">
      <w:r w:rsidRPr="00E540EF">
        <w:tab/>
      </w:r>
    </w:p>
    <w:p w:rsidR="00E540EF" w:rsidRDefault="00E540EF" w:rsidP="00DA790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3248F" w:rsidRDefault="0073248F" w:rsidP="00E540E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52F67" w:rsidRDefault="00201F0D" w:rsidP="00201F0D">
      <w:pPr>
        <w:spacing w:line="360" w:lineRule="auto"/>
        <w:jc w:val="both"/>
        <w:rPr>
          <w:sz w:val="22"/>
          <w:szCs w:val="22"/>
        </w:rPr>
      </w:pPr>
      <w:r w:rsidRPr="00201F0D">
        <w:rPr>
          <w:sz w:val="22"/>
          <w:szCs w:val="22"/>
        </w:rPr>
        <w:t>Durante el período evaluado</w:t>
      </w:r>
      <w:r>
        <w:rPr>
          <w:sz w:val="22"/>
          <w:szCs w:val="22"/>
        </w:rPr>
        <w:t xml:space="preserve"> entre el 01 de enero al 31 de diciembre 2025</w:t>
      </w:r>
      <w:r w:rsidRPr="00201F0D">
        <w:rPr>
          <w:sz w:val="22"/>
          <w:szCs w:val="22"/>
        </w:rPr>
        <w:t>, no se recibieron solicitudes de acceso a la información pública</w:t>
      </w:r>
      <w:r w:rsidRPr="00201F0D">
        <w:rPr>
          <w:sz w:val="22"/>
          <w:szCs w:val="22"/>
        </w:rPr>
        <w:t xml:space="preserve"> (OAI)</w:t>
      </w:r>
      <w:r w:rsidRPr="00201F0D">
        <w:rPr>
          <w:sz w:val="22"/>
          <w:szCs w:val="22"/>
        </w:rPr>
        <w:t xml:space="preserve"> a través de los canales oficiales establecidos por la institución.</w:t>
      </w:r>
    </w:p>
    <w:p w:rsidR="00201F0D" w:rsidRDefault="00201F0D" w:rsidP="00201F0D">
      <w:pPr>
        <w:spacing w:line="360" w:lineRule="auto"/>
        <w:jc w:val="both"/>
        <w:rPr>
          <w:sz w:val="22"/>
          <w:szCs w:val="22"/>
        </w:rPr>
      </w:pPr>
    </w:p>
    <w:p w:rsidR="00201F0D" w:rsidRPr="00FC5A93" w:rsidRDefault="00201F0D" w:rsidP="00FC5A93">
      <w:pPr>
        <w:spacing w:line="360" w:lineRule="auto"/>
        <w:jc w:val="both"/>
        <w:rPr>
          <w:sz w:val="22"/>
          <w:szCs w:val="22"/>
        </w:rPr>
      </w:pPr>
      <w:r w:rsidRPr="00FC5A93">
        <w:rPr>
          <w:sz w:val="22"/>
          <w:szCs w:val="22"/>
        </w:rPr>
        <w:t>En virtud de no haberse recibido solicitudes, no se registraron procesos de respuesta, prórroga, rechazo ni transferencia de solicitudes a otras instituciones.</w:t>
      </w:r>
    </w:p>
    <w:p w:rsidR="00201F0D" w:rsidRPr="00FC5A93" w:rsidRDefault="00201F0D" w:rsidP="00FC5A93">
      <w:pPr>
        <w:spacing w:line="360" w:lineRule="auto"/>
        <w:jc w:val="both"/>
        <w:rPr>
          <w:sz w:val="22"/>
          <w:szCs w:val="22"/>
        </w:rPr>
      </w:pPr>
    </w:p>
    <w:p w:rsidR="00201F0D" w:rsidRPr="00FC5A93" w:rsidRDefault="006E5148" w:rsidP="00FC5A93">
      <w:pPr>
        <w:spacing w:line="360" w:lineRule="auto"/>
        <w:jc w:val="both"/>
        <w:rPr>
          <w:sz w:val="22"/>
          <w:szCs w:val="22"/>
        </w:rPr>
      </w:pPr>
      <w:r w:rsidRPr="00FC5A93">
        <w:rPr>
          <w:sz w:val="22"/>
          <w:szCs w:val="22"/>
        </w:rPr>
        <w:t>Durante el período del trimestre octubre</w:t>
      </w:r>
      <w:r w:rsidR="00FC5A93">
        <w:rPr>
          <w:sz w:val="22"/>
          <w:szCs w:val="22"/>
        </w:rPr>
        <w:t>-</w:t>
      </w:r>
      <w:r w:rsidRPr="00FC5A93">
        <w:rPr>
          <w:sz w:val="22"/>
          <w:szCs w:val="22"/>
        </w:rPr>
        <w:t>diciembre,</w:t>
      </w:r>
      <w:r w:rsidR="00201F0D" w:rsidRPr="00FC5A93">
        <w:rPr>
          <w:sz w:val="22"/>
          <w:szCs w:val="22"/>
        </w:rPr>
        <w:t xml:space="preserve"> la OAI se mantuvo operativa, garantizando el acceso continuo a los servicios de información pública. Asimismo, se dio seguimiento a la actualización del portal de transparencia institucional, en cumplimiento con los lineamientos establecidos por la Dirección General de Ética e Integridad Gubernamental (DIGEIG).</w:t>
      </w:r>
    </w:p>
    <w:p w:rsidR="006E5148" w:rsidRPr="00FC5A93" w:rsidRDefault="006E5148" w:rsidP="00FC5A93">
      <w:pPr>
        <w:spacing w:line="360" w:lineRule="auto"/>
        <w:jc w:val="both"/>
        <w:rPr>
          <w:sz w:val="22"/>
          <w:szCs w:val="22"/>
        </w:rPr>
      </w:pPr>
    </w:p>
    <w:p w:rsidR="00201F0D" w:rsidRPr="00FC5A93" w:rsidRDefault="006E5148" w:rsidP="00FC5A93">
      <w:pPr>
        <w:spacing w:line="360" w:lineRule="auto"/>
        <w:jc w:val="both"/>
        <w:rPr>
          <w:sz w:val="22"/>
          <w:szCs w:val="22"/>
        </w:rPr>
      </w:pPr>
      <w:r w:rsidRPr="00FC5A93">
        <w:rPr>
          <w:sz w:val="22"/>
          <w:szCs w:val="22"/>
        </w:rPr>
        <w:t xml:space="preserve">La ausencia de solicitudes de información durante el período puede atribuirse a la </w:t>
      </w:r>
      <w:r w:rsidRPr="00FC5A93">
        <w:rPr>
          <w:sz w:val="22"/>
          <w:szCs w:val="22"/>
        </w:rPr>
        <w:t>actualización</w:t>
      </w:r>
      <w:r w:rsidRPr="00FC5A93">
        <w:rPr>
          <w:sz w:val="22"/>
          <w:szCs w:val="22"/>
        </w:rPr>
        <w:t xml:space="preserve"> de información </w:t>
      </w:r>
      <w:r w:rsidRPr="00FC5A93">
        <w:rPr>
          <w:sz w:val="22"/>
          <w:szCs w:val="22"/>
        </w:rPr>
        <w:t>durante</w:t>
      </w:r>
      <w:r w:rsidR="00FC5A93">
        <w:rPr>
          <w:sz w:val="22"/>
          <w:szCs w:val="22"/>
        </w:rPr>
        <w:t xml:space="preserve"> l</w:t>
      </w:r>
      <w:r w:rsidRPr="00FC5A93">
        <w:rPr>
          <w:sz w:val="22"/>
          <w:szCs w:val="22"/>
        </w:rPr>
        <w:t>os primeros trimestres del año en el portal institucional y al acceso a los canales para la revisión y seguimiento de las mismas.</w:t>
      </w:r>
    </w:p>
    <w:p w:rsidR="00201F0D" w:rsidRPr="00201F0D" w:rsidRDefault="00201F0D" w:rsidP="00201F0D">
      <w:pPr>
        <w:spacing w:line="360" w:lineRule="auto"/>
        <w:jc w:val="both"/>
        <w:rPr>
          <w:sz w:val="22"/>
          <w:szCs w:val="22"/>
        </w:rPr>
      </w:pPr>
    </w:p>
    <w:p w:rsidR="00007DBF" w:rsidRPr="00CB7261" w:rsidRDefault="00007DBF" w:rsidP="00CB7261">
      <w:pPr>
        <w:pStyle w:val="Sinespaciado"/>
      </w:pPr>
    </w:p>
    <w:p w:rsidR="00517F0F" w:rsidRDefault="00517F0F" w:rsidP="00007DBF"/>
    <w:p w:rsidR="0073248F" w:rsidRDefault="00C865DA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30DE">
        <w:rPr>
          <w:rFonts w:asciiTheme="minorHAnsi" w:hAnsiTheme="minorHAnsi" w:cstheme="minorHAnsi"/>
          <w:b/>
          <w:sz w:val="24"/>
          <w:szCs w:val="24"/>
        </w:rPr>
        <w:t xml:space="preserve">RESULTADOS DE LA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 xml:space="preserve">EVALUACIÓN MENSUAL 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DEL </w:t>
      </w:r>
      <w:r w:rsidR="00007DBF" w:rsidRPr="009B30DE">
        <w:rPr>
          <w:rFonts w:asciiTheme="minorHAnsi" w:hAnsiTheme="minorHAnsi" w:cstheme="minorHAnsi"/>
          <w:b/>
          <w:sz w:val="24"/>
          <w:szCs w:val="24"/>
        </w:rPr>
        <w:t>PORTAL DE TRANSPARENCIA</w:t>
      </w:r>
      <w:r w:rsidR="00AB5E53" w:rsidRPr="009B30DE">
        <w:rPr>
          <w:rFonts w:asciiTheme="minorHAnsi" w:hAnsiTheme="minorHAnsi" w:cstheme="minorHAnsi"/>
          <w:b/>
          <w:sz w:val="24"/>
          <w:szCs w:val="24"/>
        </w:rPr>
        <w:t xml:space="preserve"> (DIGEIG)</w:t>
      </w:r>
    </w:p>
    <w:p w:rsidR="006E2D0E" w:rsidRDefault="006E2D0E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8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631"/>
        <w:gridCol w:w="651"/>
        <w:gridCol w:w="631"/>
        <w:gridCol w:w="631"/>
        <w:gridCol w:w="649"/>
        <w:gridCol w:w="631"/>
        <w:gridCol w:w="631"/>
        <w:gridCol w:w="693"/>
        <w:gridCol w:w="653"/>
        <w:gridCol w:w="631"/>
        <w:gridCol w:w="631"/>
        <w:gridCol w:w="631"/>
        <w:gridCol w:w="762"/>
      </w:tblGrid>
      <w:tr w:rsidR="006E2D0E" w:rsidRPr="006E2D0E" w:rsidTr="006E2D0E">
        <w:trPr>
          <w:trHeight w:val="41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1F497D" w:themeColor="text2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1F497D" w:themeColor="text2"/>
                <w:sz w:val="22"/>
                <w:szCs w:val="22"/>
                <w:lang w:val="es-MX" w:eastAsia="es-MX"/>
              </w:rPr>
              <w:t>Mes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Ene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Febr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Mar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Abr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May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Jun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Jul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Agos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Sept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Oct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Nov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Dic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Prom</w:t>
            </w:r>
          </w:p>
        </w:tc>
      </w:tr>
      <w:tr w:rsidR="006E2D0E" w:rsidRPr="006E2D0E" w:rsidTr="006E2D0E">
        <w:trPr>
          <w:trHeight w:val="417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rPr>
                <w:rFonts w:ascii="Calibri" w:eastAsia="Times New Roman" w:hAnsi="Calibri" w:cs="Calibri"/>
                <w:b/>
                <w:bCs/>
                <w:color w:val="1F497D" w:themeColor="text2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b/>
                <w:bCs/>
                <w:color w:val="1F497D" w:themeColor="text2"/>
                <w:sz w:val="22"/>
                <w:szCs w:val="22"/>
                <w:lang w:val="es-MX" w:eastAsia="es-MX"/>
              </w:rPr>
              <w:t>Calificación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32.7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32.7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32.5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32.5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26.5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31.5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31.5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31.5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50.2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71.8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68.9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66.1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0E" w:rsidRPr="006E2D0E" w:rsidRDefault="006E2D0E" w:rsidP="006E2D0E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6E2D0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42.37</w:t>
            </w:r>
          </w:p>
        </w:tc>
      </w:tr>
    </w:tbl>
    <w:p w:rsidR="006E2D0E" w:rsidRDefault="006E2D0E" w:rsidP="00007DB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17F0F" w:rsidRDefault="00FC5A93" w:rsidP="000B28E5">
      <w:pPr>
        <w:pStyle w:val="Sinespaciado"/>
      </w:pPr>
      <w:r>
        <w:lastRenderedPageBreak/>
        <w:t xml:space="preserve">                                    </w:t>
      </w:r>
      <w:r w:rsidR="006E2D0E">
        <w:rPr>
          <w:noProof/>
          <w:lang w:val="es-MX" w:eastAsia="es-MX"/>
        </w:rPr>
        <w:drawing>
          <wp:inline distT="0" distB="0" distL="0" distR="0" wp14:anchorId="08B41B1D" wp14:editId="0080E714">
            <wp:extent cx="4317558" cy="2663687"/>
            <wp:effectExtent l="0" t="0" r="26035" b="2286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03F5" w:rsidRDefault="00AE03F5" w:rsidP="000B28E5">
      <w:pPr>
        <w:pStyle w:val="Sinespaciado"/>
      </w:pPr>
    </w:p>
    <w:p w:rsidR="00626EDE" w:rsidRDefault="00626EDE" w:rsidP="000B28E5">
      <w:pPr>
        <w:pStyle w:val="Sinespaciado"/>
      </w:pPr>
    </w:p>
    <w:p w:rsidR="00626EDE" w:rsidRDefault="00626EDE" w:rsidP="000B28E5">
      <w:pPr>
        <w:pStyle w:val="Sinespaciado"/>
      </w:pPr>
    </w:p>
    <w:p w:rsidR="00AE03F5" w:rsidRPr="00626EDE" w:rsidRDefault="00626EDE" w:rsidP="00626EDE">
      <w:pPr>
        <w:spacing w:line="360" w:lineRule="auto"/>
        <w:jc w:val="both"/>
        <w:rPr>
          <w:sz w:val="22"/>
          <w:szCs w:val="22"/>
        </w:rPr>
      </w:pPr>
      <w:r w:rsidRPr="00626EDE">
        <w:rPr>
          <w:sz w:val="22"/>
          <w:szCs w:val="22"/>
        </w:rPr>
        <w:t>La Gobernación de la Provincia Santo Domingo, a través de su Oficina de Acceso a la Información Pública (OAI), reafirma su compromiso con el cumplimiento de las disposiciones establecidas en la Ley No. 200-04 sobre Libre Acceso a la Información Pública, garantizando el derecho de los ciudadanos al acceso a la información de manera oportuna y transparente.</w:t>
      </w:r>
    </w:p>
    <w:p w:rsidR="00626EDE" w:rsidRPr="00626EDE" w:rsidRDefault="00626EDE" w:rsidP="00626EDE">
      <w:pPr>
        <w:spacing w:line="360" w:lineRule="auto"/>
        <w:jc w:val="both"/>
        <w:rPr>
          <w:sz w:val="22"/>
          <w:szCs w:val="22"/>
        </w:rPr>
      </w:pPr>
    </w:p>
    <w:p w:rsidR="00626EDE" w:rsidRDefault="00626EDE" w:rsidP="00626EDE">
      <w:pPr>
        <w:spacing w:line="360" w:lineRule="auto"/>
        <w:jc w:val="both"/>
        <w:rPr>
          <w:sz w:val="22"/>
          <w:szCs w:val="22"/>
        </w:rPr>
      </w:pPr>
      <w:r w:rsidRPr="00626EDE">
        <w:rPr>
          <w:sz w:val="22"/>
          <w:szCs w:val="22"/>
        </w:rPr>
        <w:t>La institución continuará fortaleciendo sus mecanismos de transparencia y acceso a la información, en beneficio de la ciudadanía y en cumplimiento de la normativa vigente.</w:t>
      </w:r>
    </w:p>
    <w:p w:rsidR="00EA613D" w:rsidRDefault="00EA613D" w:rsidP="00626EDE">
      <w:pPr>
        <w:spacing w:line="360" w:lineRule="auto"/>
        <w:jc w:val="both"/>
        <w:rPr>
          <w:sz w:val="22"/>
          <w:szCs w:val="22"/>
        </w:rPr>
      </w:pPr>
    </w:p>
    <w:p w:rsidR="00EA613D" w:rsidRDefault="00EA613D" w:rsidP="00626ED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Estos datos pueden ser validados en los links que se encuentran a continuación:</w:t>
      </w:r>
    </w:p>
    <w:p w:rsidR="00EA613D" w:rsidRDefault="00EA613D" w:rsidP="00626EDE">
      <w:pPr>
        <w:spacing w:line="360" w:lineRule="auto"/>
        <w:jc w:val="both"/>
        <w:rPr>
          <w:sz w:val="22"/>
          <w:szCs w:val="22"/>
        </w:rPr>
      </w:pPr>
    </w:p>
    <w:p w:rsidR="00EA613D" w:rsidRPr="00EA613D" w:rsidRDefault="00EA613D" w:rsidP="00626EDE">
      <w:pPr>
        <w:spacing w:line="360" w:lineRule="auto"/>
        <w:jc w:val="both"/>
      </w:pPr>
      <w:hyperlink r:id="rId12" w:history="1">
        <w:r w:rsidRPr="00EA613D">
          <w:rPr>
            <w:rStyle w:val="Hipervnculo"/>
          </w:rPr>
          <w:t>https://gobernaciondesantodomingo.gob.do/transparencia/documentos/2024-estadisticas-y-balances-de-gestion-de-la-oai/</w:t>
        </w:r>
      </w:hyperlink>
    </w:p>
    <w:p w:rsidR="00EA613D" w:rsidRPr="00EA613D" w:rsidRDefault="00EA613D" w:rsidP="00626EDE">
      <w:pPr>
        <w:spacing w:line="360" w:lineRule="auto"/>
        <w:jc w:val="both"/>
      </w:pPr>
      <w:hyperlink r:id="rId13" w:history="1">
        <w:r w:rsidRPr="00EA613D">
          <w:rPr>
            <w:rStyle w:val="Hipervnculo"/>
          </w:rPr>
          <w:t>https://gobernaciondesantodomingo.gob.do/transparencia/documentos/2025-indice-de-transparencia-estandarizado/</w:t>
        </w:r>
      </w:hyperlink>
    </w:p>
    <w:p w:rsidR="00EA613D" w:rsidRPr="00626EDE" w:rsidRDefault="00EA613D" w:rsidP="00626EDE">
      <w:pPr>
        <w:spacing w:line="360" w:lineRule="auto"/>
        <w:jc w:val="both"/>
        <w:rPr>
          <w:sz w:val="22"/>
          <w:szCs w:val="22"/>
        </w:rPr>
      </w:pPr>
    </w:p>
    <w:p w:rsidR="00FC5A93" w:rsidRPr="00EA613D" w:rsidRDefault="00875158" w:rsidP="00EA613D">
      <w:pPr>
        <w:pStyle w:val="Prrafodelista"/>
        <w:spacing w:line="360" w:lineRule="auto"/>
        <w:ind w:left="708"/>
        <w:rPr>
          <w:rFonts w:cstheme="minorHAnsi"/>
          <w:sz w:val="24"/>
          <w:szCs w:val="24"/>
          <w:lang w:val="es-DO"/>
        </w:rPr>
      </w:pPr>
      <w:r w:rsidRPr="00875158">
        <w:rPr>
          <w:rFonts w:cstheme="minorHAnsi"/>
          <w:sz w:val="24"/>
          <w:szCs w:val="24"/>
          <w:lang w:val="es-DO"/>
        </w:rPr>
        <w:tab/>
      </w:r>
      <w:r w:rsidRPr="00875158">
        <w:rPr>
          <w:rFonts w:cstheme="minorHAnsi"/>
          <w:sz w:val="24"/>
          <w:szCs w:val="24"/>
          <w:lang w:val="es-DO"/>
        </w:rPr>
        <w:tab/>
      </w:r>
    </w:p>
    <w:p w:rsidR="00FC5A93" w:rsidRDefault="00FC5A93" w:rsidP="00875158">
      <w:pPr>
        <w:ind w:left="708"/>
        <w:rPr>
          <w:rFonts w:asciiTheme="minorHAnsi" w:eastAsiaTheme="minorHAnsi" w:hAnsiTheme="minorHAnsi" w:cstheme="minorHAnsi"/>
          <w:sz w:val="24"/>
          <w:szCs w:val="24"/>
        </w:rPr>
      </w:pPr>
    </w:p>
    <w:p w:rsidR="00EA613D" w:rsidRDefault="00EA613D" w:rsidP="00875158">
      <w:pPr>
        <w:ind w:left="708"/>
        <w:rPr>
          <w:rFonts w:asciiTheme="minorHAnsi" w:eastAsiaTheme="minorHAnsi" w:hAnsiTheme="minorHAnsi" w:cstheme="minorHAnsi"/>
          <w:sz w:val="24"/>
          <w:szCs w:val="24"/>
        </w:rPr>
      </w:pPr>
    </w:p>
    <w:p w:rsidR="00FC5A93" w:rsidRDefault="00FC5A93" w:rsidP="00875158">
      <w:pPr>
        <w:ind w:left="708"/>
        <w:rPr>
          <w:rFonts w:asciiTheme="minorHAnsi" w:eastAsiaTheme="minorHAnsi" w:hAnsiTheme="minorHAnsi" w:cstheme="minorHAnsi"/>
          <w:sz w:val="24"/>
          <w:szCs w:val="24"/>
        </w:rPr>
      </w:pPr>
    </w:p>
    <w:p w:rsidR="00EA613D" w:rsidRDefault="00EA613D" w:rsidP="00875158">
      <w:pPr>
        <w:ind w:left="708"/>
        <w:rPr>
          <w:rFonts w:asciiTheme="minorHAnsi" w:eastAsiaTheme="minorHAnsi" w:hAnsiTheme="minorHAnsi" w:cstheme="minorHAnsi"/>
          <w:sz w:val="24"/>
          <w:szCs w:val="24"/>
        </w:rPr>
      </w:pPr>
      <w:bookmarkStart w:id="0" w:name="_GoBack"/>
      <w:bookmarkEnd w:id="0"/>
    </w:p>
    <w:p w:rsidR="00875158" w:rsidRPr="00875158" w:rsidRDefault="00AE03F5" w:rsidP="00875158">
      <w:pPr>
        <w:ind w:left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Gina Ileana Morillo </w:t>
      </w:r>
      <w:r w:rsidR="00875158" w:rsidRPr="00875158">
        <w:rPr>
          <w:rFonts w:asciiTheme="minorHAnsi" w:hAnsiTheme="minorHAnsi" w:cstheme="minorHAnsi"/>
          <w:b/>
          <w:sz w:val="24"/>
          <w:szCs w:val="24"/>
        </w:rPr>
        <w:tab/>
      </w:r>
      <w:r w:rsidR="00875158" w:rsidRPr="00875158">
        <w:rPr>
          <w:rFonts w:asciiTheme="minorHAnsi" w:hAnsiTheme="minorHAnsi" w:cstheme="minorHAnsi"/>
          <w:b/>
          <w:sz w:val="24"/>
          <w:szCs w:val="24"/>
        </w:rPr>
        <w:tab/>
      </w:r>
    </w:p>
    <w:p w:rsidR="00626EDE" w:rsidRPr="00EA613D" w:rsidRDefault="00875158" w:rsidP="00CB7261">
      <w:pPr>
        <w:ind w:left="708"/>
        <w:rPr>
          <w:sz w:val="22"/>
          <w:szCs w:val="22"/>
        </w:rPr>
      </w:pPr>
      <w:r w:rsidRPr="00EA613D">
        <w:rPr>
          <w:sz w:val="22"/>
          <w:szCs w:val="22"/>
        </w:rPr>
        <w:t>Responsable de Acceso a la Información</w:t>
      </w:r>
    </w:p>
    <w:p w:rsidR="00387E48" w:rsidRPr="00EB495C" w:rsidRDefault="00875158" w:rsidP="00CB7261">
      <w:pPr>
        <w:ind w:left="708"/>
        <w:rPr>
          <w:rFonts w:cstheme="minorHAnsi"/>
          <w:sz w:val="24"/>
          <w:szCs w:val="24"/>
        </w:rPr>
      </w:pPr>
      <w:r w:rsidRPr="00875158">
        <w:rPr>
          <w:rFonts w:asciiTheme="minorHAnsi" w:hAnsiTheme="minorHAnsi"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  <w:r w:rsidR="00387E48" w:rsidRPr="00387E48">
        <w:rPr>
          <w:rFonts w:cstheme="minorHAnsi"/>
          <w:sz w:val="24"/>
          <w:szCs w:val="24"/>
        </w:rPr>
        <w:tab/>
      </w:r>
    </w:p>
    <w:sectPr w:rsidR="00387E48" w:rsidRPr="00EB495C" w:rsidSect="00CB7261">
      <w:footerReference w:type="default" r:id="rId14"/>
      <w:pgSz w:w="12240" w:h="15840" w:code="1"/>
      <w:pgMar w:top="1560" w:right="1077" w:bottom="99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0E" w:rsidRDefault="0074190E" w:rsidP="00615E97">
      <w:r>
        <w:separator/>
      </w:r>
    </w:p>
  </w:endnote>
  <w:endnote w:type="continuationSeparator" w:id="0">
    <w:p w:rsidR="0074190E" w:rsidRDefault="0074190E" w:rsidP="0061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93F" w:rsidRDefault="0087693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Consolidado 2025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50469" w:rsidRPr="00850469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7693F" w:rsidRDefault="008769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0E" w:rsidRDefault="0074190E" w:rsidP="00615E97">
      <w:r>
        <w:separator/>
      </w:r>
    </w:p>
  </w:footnote>
  <w:footnote w:type="continuationSeparator" w:id="0">
    <w:p w:rsidR="0074190E" w:rsidRDefault="0074190E" w:rsidP="00615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1.25pt;height:11.25pt" o:bullet="t">
        <v:imagedata r:id="rId1" o:title="msoD2AD"/>
      </v:shape>
    </w:pict>
  </w:numPicBullet>
  <w:abstractNum w:abstractNumId="0">
    <w:nsid w:val="0C666940"/>
    <w:multiLevelType w:val="hybridMultilevel"/>
    <w:tmpl w:val="D66CA3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7108C"/>
    <w:multiLevelType w:val="hybridMultilevel"/>
    <w:tmpl w:val="85F69610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4754"/>
    <w:multiLevelType w:val="hybridMultilevel"/>
    <w:tmpl w:val="0C3A6434"/>
    <w:lvl w:ilvl="0" w:tplc="F508B444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4680" w:hanging="360"/>
      </w:pPr>
    </w:lvl>
    <w:lvl w:ilvl="2" w:tplc="1C0A001B" w:tentative="1">
      <w:start w:val="1"/>
      <w:numFmt w:val="lowerRoman"/>
      <w:lvlText w:val="%3."/>
      <w:lvlJc w:val="right"/>
      <w:pPr>
        <w:ind w:left="5400" w:hanging="180"/>
      </w:pPr>
    </w:lvl>
    <w:lvl w:ilvl="3" w:tplc="1C0A000F" w:tentative="1">
      <w:start w:val="1"/>
      <w:numFmt w:val="decimal"/>
      <w:lvlText w:val="%4."/>
      <w:lvlJc w:val="left"/>
      <w:pPr>
        <w:ind w:left="6120" w:hanging="360"/>
      </w:pPr>
    </w:lvl>
    <w:lvl w:ilvl="4" w:tplc="1C0A0019" w:tentative="1">
      <w:start w:val="1"/>
      <w:numFmt w:val="lowerLetter"/>
      <w:lvlText w:val="%5."/>
      <w:lvlJc w:val="left"/>
      <w:pPr>
        <w:ind w:left="6840" w:hanging="360"/>
      </w:pPr>
    </w:lvl>
    <w:lvl w:ilvl="5" w:tplc="1C0A001B" w:tentative="1">
      <w:start w:val="1"/>
      <w:numFmt w:val="lowerRoman"/>
      <w:lvlText w:val="%6."/>
      <w:lvlJc w:val="right"/>
      <w:pPr>
        <w:ind w:left="7560" w:hanging="180"/>
      </w:pPr>
    </w:lvl>
    <w:lvl w:ilvl="6" w:tplc="1C0A000F" w:tentative="1">
      <w:start w:val="1"/>
      <w:numFmt w:val="decimal"/>
      <w:lvlText w:val="%7."/>
      <w:lvlJc w:val="left"/>
      <w:pPr>
        <w:ind w:left="8280" w:hanging="360"/>
      </w:pPr>
    </w:lvl>
    <w:lvl w:ilvl="7" w:tplc="1C0A0019" w:tentative="1">
      <w:start w:val="1"/>
      <w:numFmt w:val="lowerLetter"/>
      <w:lvlText w:val="%8."/>
      <w:lvlJc w:val="left"/>
      <w:pPr>
        <w:ind w:left="9000" w:hanging="360"/>
      </w:pPr>
    </w:lvl>
    <w:lvl w:ilvl="8" w:tplc="1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1434546E"/>
    <w:multiLevelType w:val="hybridMultilevel"/>
    <w:tmpl w:val="6E2E7402"/>
    <w:lvl w:ilvl="0" w:tplc="D764CC4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FF2292"/>
    <w:multiLevelType w:val="hybridMultilevel"/>
    <w:tmpl w:val="052A642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F9724FE"/>
    <w:multiLevelType w:val="hybridMultilevel"/>
    <w:tmpl w:val="B09CFC7E"/>
    <w:lvl w:ilvl="0" w:tplc="1C0A0019">
      <w:start w:val="1"/>
      <w:numFmt w:val="lowerLetter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5B57D5"/>
    <w:multiLevelType w:val="hybridMultilevel"/>
    <w:tmpl w:val="06E4BBD6"/>
    <w:lvl w:ilvl="0" w:tplc="1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40282"/>
    <w:multiLevelType w:val="hybridMultilevel"/>
    <w:tmpl w:val="E7D0C04E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3152C2"/>
    <w:multiLevelType w:val="hybridMultilevel"/>
    <w:tmpl w:val="BE66E064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49826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1F5141"/>
    <w:multiLevelType w:val="hybridMultilevel"/>
    <w:tmpl w:val="8AF2EE6E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7FA698B"/>
    <w:multiLevelType w:val="hybridMultilevel"/>
    <w:tmpl w:val="679AE4EA"/>
    <w:lvl w:ilvl="0" w:tplc="23D4D3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2F2772"/>
    <w:multiLevelType w:val="hybridMultilevel"/>
    <w:tmpl w:val="7CE24C7A"/>
    <w:lvl w:ilvl="0" w:tplc="1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1C0A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2" w:tplc="1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0AA09F6"/>
    <w:multiLevelType w:val="hybridMultilevel"/>
    <w:tmpl w:val="F72CE1C8"/>
    <w:lvl w:ilvl="0" w:tplc="3094F6A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94"/>
    <w:rsid w:val="0000110F"/>
    <w:rsid w:val="00002C51"/>
    <w:rsid w:val="00006CAC"/>
    <w:rsid w:val="00007DBF"/>
    <w:rsid w:val="00011D0C"/>
    <w:rsid w:val="0002162E"/>
    <w:rsid w:val="000269A9"/>
    <w:rsid w:val="00027FED"/>
    <w:rsid w:val="00031559"/>
    <w:rsid w:val="000337A0"/>
    <w:rsid w:val="00040525"/>
    <w:rsid w:val="00044A54"/>
    <w:rsid w:val="00045EE3"/>
    <w:rsid w:val="00047698"/>
    <w:rsid w:val="0005089F"/>
    <w:rsid w:val="000536A9"/>
    <w:rsid w:val="0006319F"/>
    <w:rsid w:val="00073179"/>
    <w:rsid w:val="00075B5A"/>
    <w:rsid w:val="0008101B"/>
    <w:rsid w:val="000816F1"/>
    <w:rsid w:val="00085293"/>
    <w:rsid w:val="00086BD0"/>
    <w:rsid w:val="000A49C5"/>
    <w:rsid w:val="000B047D"/>
    <w:rsid w:val="000B1175"/>
    <w:rsid w:val="000B28E5"/>
    <w:rsid w:val="000B740C"/>
    <w:rsid w:val="000C0C99"/>
    <w:rsid w:val="000E59D6"/>
    <w:rsid w:val="000E7EA1"/>
    <w:rsid w:val="000F5864"/>
    <w:rsid w:val="000F7466"/>
    <w:rsid w:val="00116D38"/>
    <w:rsid w:val="00121C8A"/>
    <w:rsid w:val="00125288"/>
    <w:rsid w:val="0014263A"/>
    <w:rsid w:val="00144583"/>
    <w:rsid w:val="00145A29"/>
    <w:rsid w:val="00150226"/>
    <w:rsid w:val="00150AEA"/>
    <w:rsid w:val="00180102"/>
    <w:rsid w:val="00182B6C"/>
    <w:rsid w:val="00184007"/>
    <w:rsid w:val="001878F3"/>
    <w:rsid w:val="001911E5"/>
    <w:rsid w:val="00191A28"/>
    <w:rsid w:val="00191E9C"/>
    <w:rsid w:val="00195D1E"/>
    <w:rsid w:val="001A04F1"/>
    <w:rsid w:val="001A34EE"/>
    <w:rsid w:val="001B5C48"/>
    <w:rsid w:val="001C5160"/>
    <w:rsid w:val="001C77C5"/>
    <w:rsid w:val="001D03EA"/>
    <w:rsid w:val="001E58D2"/>
    <w:rsid w:val="001E62EC"/>
    <w:rsid w:val="001E6B6E"/>
    <w:rsid w:val="001E6CC0"/>
    <w:rsid w:val="001F2222"/>
    <w:rsid w:val="00201F0D"/>
    <w:rsid w:val="00204093"/>
    <w:rsid w:val="002119C1"/>
    <w:rsid w:val="002204F0"/>
    <w:rsid w:val="00232DC7"/>
    <w:rsid w:val="00233A83"/>
    <w:rsid w:val="00246D7A"/>
    <w:rsid w:val="00264C44"/>
    <w:rsid w:val="00274B30"/>
    <w:rsid w:val="00297B02"/>
    <w:rsid w:val="002A4B0E"/>
    <w:rsid w:val="002B219F"/>
    <w:rsid w:val="002B2A22"/>
    <w:rsid w:val="002B48FD"/>
    <w:rsid w:val="002E4D25"/>
    <w:rsid w:val="002E5AB1"/>
    <w:rsid w:val="002F0F82"/>
    <w:rsid w:val="0030323B"/>
    <w:rsid w:val="00307D6E"/>
    <w:rsid w:val="00310765"/>
    <w:rsid w:val="003120E0"/>
    <w:rsid w:val="00340625"/>
    <w:rsid w:val="00340658"/>
    <w:rsid w:val="00350CFA"/>
    <w:rsid w:val="003605A3"/>
    <w:rsid w:val="00361838"/>
    <w:rsid w:val="00364F8B"/>
    <w:rsid w:val="00365F27"/>
    <w:rsid w:val="00387791"/>
    <w:rsid w:val="00387E48"/>
    <w:rsid w:val="003B01E2"/>
    <w:rsid w:val="003B7704"/>
    <w:rsid w:val="003D12B6"/>
    <w:rsid w:val="003D47EF"/>
    <w:rsid w:val="003D4F7A"/>
    <w:rsid w:val="003E0535"/>
    <w:rsid w:val="003F2FED"/>
    <w:rsid w:val="003F2FFD"/>
    <w:rsid w:val="003F4F2A"/>
    <w:rsid w:val="00426A4C"/>
    <w:rsid w:val="00437255"/>
    <w:rsid w:val="00444CE6"/>
    <w:rsid w:val="0047327A"/>
    <w:rsid w:val="00486555"/>
    <w:rsid w:val="00493630"/>
    <w:rsid w:val="00496022"/>
    <w:rsid w:val="004A374E"/>
    <w:rsid w:val="004A7BA6"/>
    <w:rsid w:val="004B4E4E"/>
    <w:rsid w:val="004B5695"/>
    <w:rsid w:val="004B5A7D"/>
    <w:rsid w:val="004E3E4B"/>
    <w:rsid w:val="004E7E05"/>
    <w:rsid w:val="0050268E"/>
    <w:rsid w:val="00506181"/>
    <w:rsid w:val="00517F0F"/>
    <w:rsid w:val="00524F0F"/>
    <w:rsid w:val="00526FCC"/>
    <w:rsid w:val="00536A3B"/>
    <w:rsid w:val="00536AD9"/>
    <w:rsid w:val="0055192A"/>
    <w:rsid w:val="0055511B"/>
    <w:rsid w:val="00572F59"/>
    <w:rsid w:val="005768C6"/>
    <w:rsid w:val="00576AB3"/>
    <w:rsid w:val="0058594F"/>
    <w:rsid w:val="00586531"/>
    <w:rsid w:val="00586D5C"/>
    <w:rsid w:val="005A6C91"/>
    <w:rsid w:val="005B20CD"/>
    <w:rsid w:val="005B3545"/>
    <w:rsid w:val="005C43F4"/>
    <w:rsid w:val="005D2AD9"/>
    <w:rsid w:val="005D5D1D"/>
    <w:rsid w:val="005D64F1"/>
    <w:rsid w:val="005E5419"/>
    <w:rsid w:val="005E6480"/>
    <w:rsid w:val="00600576"/>
    <w:rsid w:val="00606D3A"/>
    <w:rsid w:val="00615E97"/>
    <w:rsid w:val="00621D93"/>
    <w:rsid w:val="0062584A"/>
    <w:rsid w:val="00626EDE"/>
    <w:rsid w:val="0063284F"/>
    <w:rsid w:val="0064086D"/>
    <w:rsid w:val="00642CEB"/>
    <w:rsid w:val="00643DEA"/>
    <w:rsid w:val="00645497"/>
    <w:rsid w:val="006541F7"/>
    <w:rsid w:val="00664B3E"/>
    <w:rsid w:val="00667330"/>
    <w:rsid w:val="00691A38"/>
    <w:rsid w:val="006B419D"/>
    <w:rsid w:val="006C0F6A"/>
    <w:rsid w:val="006C567C"/>
    <w:rsid w:val="006E2D0E"/>
    <w:rsid w:val="006E5148"/>
    <w:rsid w:val="006E7B45"/>
    <w:rsid w:val="006F060A"/>
    <w:rsid w:val="006F5D92"/>
    <w:rsid w:val="00707E2F"/>
    <w:rsid w:val="007209B0"/>
    <w:rsid w:val="0073089B"/>
    <w:rsid w:val="0073248F"/>
    <w:rsid w:val="00734F13"/>
    <w:rsid w:val="0074190E"/>
    <w:rsid w:val="00750976"/>
    <w:rsid w:val="00752FBA"/>
    <w:rsid w:val="007540C9"/>
    <w:rsid w:val="0076188C"/>
    <w:rsid w:val="00771E12"/>
    <w:rsid w:val="0077238B"/>
    <w:rsid w:val="007753D0"/>
    <w:rsid w:val="007760CC"/>
    <w:rsid w:val="0077783B"/>
    <w:rsid w:val="0078107F"/>
    <w:rsid w:val="007935E7"/>
    <w:rsid w:val="007975FF"/>
    <w:rsid w:val="007A371A"/>
    <w:rsid w:val="007B663B"/>
    <w:rsid w:val="007C6132"/>
    <w:rsid w:val="007D19AE"/>
    <w:rsid w:val="007D3CDF"/>
    <w:rsid w:val="007D6D4A"/>
    <w:rsid w:val="007F4AF8"/>
    <w:rsid w:val="0080353A"/>
    <w:rsid w:val="008063A5"/>
    <w:rsid w:val="00812776"/>
    <w:rsid w:val="0081549B"/>
    <w:rsid w:val="00825C7E"/>
    <w:rsid w:val="00850469"/>
    <w:rsid w:val="00870EAF"/>
    <w:rsid w:val="00873EBB"/>
    <w:rsid w:val="00875158"/>
    <w:rsid w:val="0087693F"/>
    <w:rsid w:val="00884F46"/>
    <w:rsid w:val="00886A8D"/>
    <w:rsid w:val="00893465"/>
    <w:rsid w:val="008A6B6C"/>
    <w:rsid w:val="008B430E"/>
    <w:rsid w:val="008C45AB"/>
    <w:rsid w:val="008C50D5"/>
    <w:rsid w:val="008C7DC6"/>
    <w:rsid w:val="008D1007"/>
    <w:rsid w:val="008D3904"/>
    <w:rsid w:val="008F0B8A"/>
    <w:rsid w:val="008F3962"/>
    <w:rsid w:val="008F6E6A"/>
    <w:rsid w:val="009064FD"/>
    <w:rsid w:val="00911392"/>
    <w:rsid w:val="00922B6F"/>
    <w:rsid w:val="009230E5"/>
    <w:rsid w:val="009234C7"/>
    <w:rsid w:val="00923B57"/>
    <w:rsid w:val="00925D05"/>
    <w:rsid w:val="00935951"/>
    <w:rsid w:val="00936AB6"/>
    <w:rsid w:val="00937E5E"/>
    <w:rsid w:val="009439F4"/>
    <w:rsid w:val="00952EFD"/>
    <w:rsid w:val="009549A1"/>
    <w:rsid w:val="00956053"/>
    <w:rsid w:val="00956A7A"/>
    <w:rsid w:val="00956B6C"/>
    <w:rsid w:val="00957F58"/>
    <w:rsid w:val="00960D31"/>
    <w:rsid w:val="00966AA1"/>
    <w:rsid w:val="009708CC"/>
    <w:rsid w:val="0097213A"/>
    <w:rsid w:val="00997115"/>
    <w:rsid w:val="009971ED"/>
    <w:rsid w:val="009A0992"/>
    <w:rsid w:val="009A3FF0"/>
    <w:rsid w:val="009A48B3"/>
    <w:rsid w:val="009A5CD5"/>
    <w:rsid w:val="009B30DE"/>
    <w:rsid w:val="009B46FB"/>
    <w:rsid w:val="009C0F2B"/>
    <w:rsid w:val="009C1370"/>
    <w:rsid w:val="009C3C17"/>
    <w:rsid w:val="009C62F6"/>
    <w:rsid w:val="009C6C28"/>
    <w:rsid w:val="00A06077"/>
    <w:rsid w:val="00A06CF7"/>
    <w:rsid w:val="00A13912"/>
    <w:rsid w:val="00A215E0"/>
    <w:rsid w:val="00A2613F"/>
    <w:rsid w:val="00A3450A"/>
    <w:rsid w:val="00A373B7"/>
    <w:rsid w:val="00A375DF"/>
    <w:rsid w:val="00A42261"/>
    <w:rsid w:val="00A424BA"/>
    <w:rsid w:val="00A47E84"/>
    <w:rsid w:val="00A72A34"/>
    <w:rsid w:val="00A81E39"/>
    <w:rsid w:val="00A833F2"/>
    <w:rsid w:val="00A97153"/>
    <w:rsid w:val="00A976F5"/>
    <w:rsid w:val="00AA2916"/>
    <w:rsid w:val="00AA6D00"/>
    <w:rsid w:val="00AB4BB0"/>
    <w:rsid w:val="00AB5E53"/>
    <w:rsid w:val="00AD65CC"/>
    <w:rsid w:val="00AD7D05"/>
    <w:rsid w:val="00AE03F5"/>
    <w:rsid w:val="00AE4E49"/>
    <w:rsid w:val="00AF644D"/>
    <w:rsid w:val="00AF6B91"/>
    <w:rsid w:val="00B15EB1"/>
    <w:rsid w:val="00B17635"/>
    <w:rsid w:val="00B229C5"/>
    <w:rsid w:val="00B312DB"/>
    <w:rsid w:val="00B436F8"/>
    <w:rsid w:val="00B551AB"/>
    <w:rsid w:val="00B65209"/>
    <w:rsid w:val="00B67A33"/>
    <w:rsid w:val="00B761DE"/>
    <w:rsid w:val="00B83058"/>
    <w:rsid w:val="00B86A26"/>
    <w:rsid w:val="00BA11C5"/>
    <w:rsid w:val="00BA36DA"/>
    <w:rsid w:val="00BA7C2C"/>
    <w:rsid w:val="00BB5606"/>
    <w:rsid w:val="00BE1E8A"/>
    <w:rsid w:val="00BE3280"/>
    <w:rsid w:val="00BE58AA"/>
    <w:rsid w:val="00BE5D6A"/>
    <w:rsid w:val="00BF46E5"/>
    <w:rsid w:val="00BF52E7"/>
    <w:rsid w:val="00C047C6"/>
    <w:rsid w:val="00C05125"/>
    <w:rsid w:val="00C10785"/>
    <w:rsid w:val="00C14A2A"/>
    <w:rsid w:val="00C20C43"/>
    <w:rsid w:val="00C212EB"/>
    <w:rsid w:val="00C227BA"/>
    <w:rsid w:val="00C27AE6"/>
    <w:rsid w:val="00C303C0"/>
    <w:rsid w:val="00C31E24"/>
    <w:rsid w:val="00C37F8B"/>
    <w:rsid w:val="00C45AF1"/>
    <w:rsid w:val="00C51BDD"/>
    <w:rsid w:val="00C53222"/>
    <w:rsid w:val="00C558C3"/>
    <w:rsid w:val="00C56C77"/>
    <w:rsid w:val="00C571E1"/>
    <w:rsid w:val="00C70006"/>
    <w:rsid w:val="00C71C4E"/>
    <w:rsid w:val="00C83753"/>
    <w:rsid w:val="00C84B62"/>
    <w:rsid w:val="00C865DA"/>
    <w:rsid w:val="00CA39A3"/>
    <w:rsid w:val="00CB3969"/>
    <w:rsid w:val="00CB7261"/>
    <w:rsid w:val="00CB7937"/>
    <w:rsid w:val="00CC3B27"/>
    <w:rsid w:val="00CC78BE"/>
    <w:rsid w:val="00CD4EBA"/>
    <w:rsid w:val="00CD6296"/>
    <w:rsid w:val="00CE0E06"/>
    <w:rsid w:val="00CE13A2"/>
    <w:rsid w:val="00CE4550"/>
    <w:rsid w:val="00CF0185"/>
    <w:rsid w:val="00D03129"/>
    <w:rsid w:val="00D0484B"/>
    <w:rsid w:val="00D063AC"/>
    <w:rsid w:val="00D31200"/>
    <w:rsid w:val="00D31C2B"/>
    <w:rsid w:val="00D41100"/>
    <w:rsid w:val="00D43757"/>
    <w:rsid w:val="00D46CC7"/>
    <w:rsid w:val="00D60491"/>
    <w:rsid w:val="00D6681A"/>
    <w:rsid w:val="00D675D3"/>
    <w:rsid w:val="00D829BF"/>
    <w:rsid w:val="00D876DC"/>
    <w:rsid w:val="00D87CA3"/>
    <w:rsid w:val="00D87DB9"/>
    <w:rsid w:val="00D94084"/>
    <w:rsid w:val="00D97A33"/>
    <w:rsid w:val="00DA7904"/>
    <w:rsid w:val="00DB0B84"/>
    <w:rsid w:val="00DC19A1"/>
    <w:rsid w:val="00DC4459"/>
    <w:rsid w:val="00DD557E"/>
    <w:rsid w:val="00DE1FCE"/>
    <w:rsid w:val="00DE6212"/>
    <w:rsid w:val="00DF481A"/>
    <w:rsid w:val="00E01916"/>
    <w:rsid w:val="00E019B5"/>
    <w:rsid w:val="00E0273B"/>
    <w:rsid w:val="00E05366"/>
    <w:rsid w:val="00E219A0"/>
    <w:rsid w:val="00E30933"/>
    <w:rsid w:val="00E35473"/>
    <w:rsid w:val="00E36733"/>
    <w:rsid w:val="00E41AA6"/>
    <w:rsid w:val="00E456E3"/>
    <w:rsid w:val="00E5210F"/>
    <w:rsid w:val="00E540EF"/>
    <w:rsid w:val="00E57394"/>
    <w:rsid w:val="00E722AF"/>
    <w:rsid w:val="00E90396"/>
    <w:rsid w:val="00EA0FB4"/>
    <w:rsid w:val="00EA613D"/>
    <w:rsid w:val="00EB495C"/>
    <w:rsid w:val="00EC47D9"/>
    <w:rsid w:val="00EE3D33"/>
    <w:rsid w:val="00EE4320"/>
    <w:rsid w:val="00EE6F0F"/>
    <w:rsid w:val="00EE75F0"/>
    <w:rsid w:val="00F017F0"/>
    <w:rsid w:val="00F02B90"/>
    <w:rsid w:val="00F0512C"/>
    <w:rsid w:val="00F05B64"/>
    <w:rsid w:val="00F119AA"/>
    <w:rsid w:val="00F2216F"/>
    <w:rsid w:val="00F37EF5"/>
    <w:rsid w:val="00F51CC8"/>
    <w:rsid w:val="00F52F67"/>
    <w:rsid w:val="00F5368B"/>
    <w:rsid w:val="00F755FF"/>
    <w:rsid w:val="00F82329"/>
    <w:rsid w:val="00F84EC8"/>
    <w:rsid w:val="00F85EE5"/>
    <w:rsid w:val="00F916D0"/>
    <w:rsid w:val="00F92E2D"/>
    <w:rsid w:val="00F9352F"/>
    <w:rsid w:val="00F939A3"/>
    <w:rsid w:val="00FA6C1C"/>
    <w:rsid w:val="00FA7E47"/>
    <w:rsid w:val="00FB3318"/>
    <w:rsid w:val="00FB5C3A"/>
    <w:rsid w:val="00FC5A93"/>
    <w:rsid w:val="00FC73E3"/>
    <w:rsid w:val="00FD4947"/>
    <w:rsid w:val="00FE65A4"/>
    <w:rsid w:val="00FF0A78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02"/>
  </w:style>
  <w:style w:type="paragraph" w:styleId="Ttulo1">
    <w:name w:val="heading 1"/>
    <w:basedOn w:val="Normal"/>
    <w:next w:val="Normal"/>
    <w:link w:val="Ttulo1Car"/>
    <w:uiPriority w:val="9"/>
    <w:qFormat/>
    <w:rsid w:val="00297B02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B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B0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B0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B02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7B0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B02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B02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B02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B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B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97B02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B02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rsid w:val="00E57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7B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C1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A6C1C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nespaciado">
    <w:name w:val="No Spacing"/>
    <w:uiPriority w:val="1"/>
    <w:qFormat/>
    <w:rsid w:val="00FA6C1C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E97"/>
  </w:style>
  <w:style w:type="paragraph" w:styleId="Piedepgina">
    <w:name w:val="footer"/>
    <w:basedOn w:val="Normal"/>
    <w:link w:val="PiedepginaCar"/>
    <w:uiPriority w:val="99"/>
    <w:unhideWhenUsed/>
    <w:rsid w:val="00615E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E97"/>
  </w:style>
  <w:style w:type="paragraph" w:customStyle="1" w:styleId="Default">
    <w:name w:val="Default"/>
    <w:rsid w:val="00D876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ombreadoclaro-nfasis1">
    <w:name w:val="Light Shading Accent 1"/>
    <w:basedOn w:val="Tablanormal"/>
    <w:uiPriority w:val="60"/>
    <w:rsid w:val="00002C5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436F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26A4C"/>
    <w:rPr>
      <w:b/>
      <w:bCs/>
    </w:rPr>
  </w:style>
  <w:style w:type="character" w:customStyle="1" w:styleId="markq34jgybox">
    <w:name w:val="markq34jgybox"/>
    <w:basedOn w:val="Fuentedeprrafopredeter"/>
    <w:rsid w:val="00426A4C"/>
  </w:style>
  <w:style w:type="character" w:customStyle="1" w:styleId="t286pc">
    <w:name w:val="t286pc"/>
    <w:basedOn w:val="Fuentedeprrafopredeter"/>
    <w:rsid w:val="006E7B45"/>
  </w:style>
  <w:style w:type="character" w:customStyle="1" w:styleId="vkekvd">
    <w:name w:val="vkekvd"/>
    <w:basedOn w:val="Fuentedeprrafopredeter"/>
    <w:rsid w:val="006E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bernaciondesantodomingo.gob.do/transparencia/documentos/2025-indice-de-transparencia-estandarizad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bernaciondesantodomingo.gob.do/transparencia/documentos/2024-estadisticas-y-balances-de-gestion-de-la-oa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nto%20Domingo\Desktop\Archivos%20Ileana\Estadisticas%20%20Y%20Balances%20de%20Gestion%20OA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nto%20Domingo\Desktop\Archivos%20Ileana\Estadisticas%20%20Y%20Balances%20de%20Gestion%20OA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Hoja1!$H$4</c:f>
              <c:strCache>
                <c:ptCount val="1"/>
                <c:pt idx="0">
                  <c:v>Física</c:v>
                </c:pt>
              </c:strCache>
            </c:strRef>
          </c:tx>
          <c:invertIfNegative val="0"/>
          <c:cat>
            <c:strRef>
              <c:f>Hoja1!$I$3:$L$3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Hoja1!$I$4:$L$4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Hoja1!$H$5</c:f>
              <c:strCache>
                <c:ptCount val="1"/>
                <c:pt idx="0">
                  <c:v>SAIP</c:v>
                </c:pt>
              </c:strCache>
            </c:strRef>
          </c:tx>
          <c:invertIfNegative val="0"/>
          <c:cat>
            <c:strRef>
              <c:f>Hoja1!$I$3:$L$3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Hoja1!$I$5:$L$5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Hoja1!$H$6</c:f>
              <c:strCache>
                <c:ptCount val="1"/>
                <c:pt idx="0">
                  <c:v>311</c:v>
                </c:pt>
              </c:strCache>
            </c:strRef>
          </c:tx>
          <c:invertIfNegative val="0"/>
          <c:cat>
            <c:strRef>
              <c:f>Hoja1!$I$3:$L$3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Hoja1!$I$6:$L$6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Hoja1!$H$7</c:f>
              <c:strCache>
                <c:ptCount val="1"/>
                <c:pt idx="0">
                  <c:v>Otras</c:v>
                </c:pt>
              </c:strCache>
            </c:strRef>
          </c:tx>
          <c:invertIfNegative val="0"/>
          <c:cat>
            <c:strRef>
              <c:f>Hoja1!$I$3:$L$3</c:f>
              <c:strCache>
                <c:ptCount val="4"/>
                <c:pt idx="0">
                  <c:v>Enero-Marzo</c:v>
                </c:pt>
                <c:pt idx="1">
                  <c:v>Abril-Junio</c:v>
                </c:pt>
                <c:pt idx="2">
                  <c:v>Julio-Septiembre</c:v>
                </c:pt>
                <c:pt idx="3">
                  <c:v>Octubre-Diciembre</c:v>
                </c:pt>
              </c:strCache>
            </c:strRef>
          </c:cat>
          <c:val>
            <c:numRef>
              <c:f>Hoja1!$I$7:$L$7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777600"/>
        <c:axId val="291059904"/>
      </c:barChart>
      <c:catAx>
        <c:axId val="234777600"/>
        <c:scaling>
          <c:orientation val="minMax"/>
        </c:scaling>
        <c:delete val="0"/>
        <c:axPos val="b"/>
        <c:majorTickMark val="out"/>
        <c:minorTickMark val="none"/>
        <c:tickLblPos val="nextTo"/>
        <c:crossAx val="291059904"/>
        <c:crosses val="autoZero"/>
        <c:auto val="1"/>
        <c:lblAlgn val="ctr"/>
        <c:lblOffset val="100"/>
        <c:noMultiLvlLbl val="0"/>
      </c:catAx>
      <c:valAx>
        <c:axId val="29105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777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/>
              <a:t>Evaluación</a:t>
            </a:r>
            <a:r>
              <a:rPr lang="es-MX" baseline="0"/>
              <a:t> Mensual 2025</a:t>
            </a:r>
            <a:endParaRPr lang="es-MX"/>
          </a:p>
        </c:rich>
      </c:tx>
      <c:layout>
        <c:manualLayout>
          <c:xMode val="edge"/>
          <c:yMode val="edge"/>
          <c:x val="0.24560411198600174"/>
          <c:y val="3.7037037037037035E-2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Hoja2!$B$6:$N$6</c:f>
              <c:strCache>
                <c:ptCount val="13"/>
                <c:pt idx="0">
                  <c:v>Ene</c:v>
                </c:pt>
                <c:pt idx="1">
                  <c:v>Febr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Agos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  <c:pt idx="12">
                  <c:v>Prom</c:v>
                </c:pt>
              </c:strCache>
            </c:strRef>
          </c:cat>
          <c:val>
            <c:numRef>
              <c:f>Hoja2!$B$7:$N$7</c:f>
              <c:numCache>
                <c:formatCode>General</c:formatCode>
                <c:ptCount val="13"/>
                <c:pt idx="0">
                  <c:v>32.700000000000003</c:v>
                </c:pt>
                <c:pt idx="1">
                  <c:v>32.700000000000003</c:v>
                </c:pt>
                <c:pt idx="2">
                  <c:v>32.5</c:v>
                </c:pt>
                <c:pt idx="3">
                  <c:v>32.5</c:v>
                </c:pt>
                <c:pt idx="4">
                  <c:v>26.5</c:v>
                </c:pt>
                <c:pt idx="5">
                  <c:v>31.5</c:v>
                </c:pt>
                <c:pt idx="6">
                  <c:v>31.5</c:v>
                </c:pt>
                <c:pt idx="7">
                  <c:v>31.5</c:v>
                </c:pt>
                <c:pt idx="8">
                  <c:v>50.2</c:v>
                </c:pt>
                <c:pt idx="9">
                  <c:v>71.8</c:v>
                </c:pt>
                <c:pt idx="10">
                  <c:v>68.900000000000006</c:v>
                </c:pt>
                <c:pt idx="11">
                  <c:v>66.099999999999994</c:v>
                </c:pt>
                <c:pt idx="12" formatCode="0.00">
                  <c:v>42.366666666666674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43540992"/>
        <c:axId val="298677888"/>
        <c:axId val="0"/>
      </c:bar3DChart>
      <c:catAx>
        <c:axId val="243540992"/>
        <c:scaling>
          <c:orientation val="minMax"/>
        </c:scaling>
        <c:delete val="0"/>
        <c:axPos val="b"/>
        <c:majorTickMark val="none"/>
        <c:minorTickMark val="none"/>
        <c:tickLblPos val="nextTo"/>
        <c:crossAx val="298677888"/>
        <c:crosses val="autoZero"/>
        <c:auto val="1"/>
        <c:lblAlgn val="ctr"/>
        <c:lblOffset val="100"/>
        <c:noMultiLvlLbl val="0"/>
      </c:catAx>
      <c:valAx>
        <c:axId val="298677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354099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246A1-B38D-4162-B872-868B76DD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La_Vega</dc:creator>
  <cp:lastModifiedBy>Santo Domingo</cp:lastModifiedBy>
  <cp:revision>2</cp:revision>
  <cp:lastPrinted>2026-03-20T18:03:00Z</cp:lastPrinted>
  <dcterms:created xsi:type="dcterms:W3CDTF">2026-03-20T18:09:00Z</dcterms:created>
  <dcterms:modified xsi:type="dcterms:W3CDTF">2026-03-20T18:09:00Z</dcterms:modified>
</cp:coreProperties>
</file>